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7518" w14:textId="4BF8536C" w:rsidR="008A1E41" w:rsidRDefault="008A1E41" w:rsidP="008A1E41">
      <w:pPr>
        <w:pStyle w:val="Default"/>
        <w:spacing w:after="240"/>
      </w:pPr>
      <w:r>
        <w:rPr>
          <w:rFonts w:ascii="MS Mincho" w:eastAsia="MS Mincho" w:hAnsi="MS Mincho" w:cs="MS Mincho" w:hint="eastAsia"/>
        </w:rPr>
        <w:t>非公開契約書</w:t>
      </w:r>
    </w:p>
    <w:p w14:paraId="2A3B1135" w14:textId="77777777" w:rsidR="008A1E41" w:rsidRDefault="008A1E41" w:rsidP="008A1E41">
      <w:pPr>
        <w:pStyle w:val="Default"/>
        <w:spacing w:after="240"/>
        <w:rPr>
          <w:rFonts w:hint="eastAsia"/>
        </w:rPr>
      </w:pPr>
    </w:p>
    <w:p w14:paraId="77901D5D" w14:textId="77777777" w:rsidR="008A1E41" w:rsidRDefault="008A1E41" w:rsidP="008A1E41">
      <w:pPr>
        <w:pStyle w:val="Default"/>
        <w:spacing w:after="240"/>
        <w:rPr>
          <w:rFonts w:hint="eastAsia"/>
        </w:rPr>
      </w:pPr>
      <w:r>
        <w:rPr>
          <w:rFonts w:ascii="MS Mincho" w:eastAsia="MS Mincho" w:hAnsi="MS Mincho" w:cs="MS Mincho" w:hint="eastAsia"/>
        </w:rPr>
        <w:t>目的</w:t>
      </w:r>
    </w:p>
    <w:p w14:paraId="6EC37E88" w14:textId="77777777" w:rsidR="008A1E41" w:rsidRDefault="008A1E41" w:rsidP="008A1E41">
      <w:pPr>
        <w:pStyle w:val="Default"/>
        <w:spacing w:after="240"/>
      </w:pPr>
    </w:p>
    <w:p w14:paraId="5CDA0A16" w14:textId="77777777" w:rsidR="008A1E41" w:rsidRDefault="008A1E41" w:rsidP="008A1E41">
      <w:pPr>
        <w:pStyle w:val="Default"/>
        <w:spacing w:after="240"/>
        <w:rPr>
          <w:rFonts w:hint="eastAsia"/>
        </w:rPr>
      </w:pPr>
      <w:r>
        <w:rPr>
          <w:rFonts w:ascii="MS Mincho" w:eastAsia="MS Mincho" w:hAnsi="MS Mincho" w:cs="MS Mincho" w:hint="eastAsia"/>
        </w:rPr>
        <w:t>この契約書は、</w:t>
      </w:r>
      <w:r>
        <w:rPr>
          <w:rFonts w:hint="eastAsia"/>
        </w:rPr>
        <w:t>Pacific Software Publishing, Inc. (</w:t>
      </w:r>
      <w:r>
        <w:rPr>
          <w:rFonts w:ascii="MS Mincho" w:eastAsia="MS Mincho" w:hAnsi="MS Mincho" w:cs="MS Mincho" w:hint="eastAsia"/>
        </w:rPr>
        <w:t>以下、</w:t>
      </w:r>
      <w:r>
        <w:rPr>
          <w:rFonts w:hint="eastAsia"/>
        </w:rPr>
        <w:t xml:space="preserve">PSPINC) </w:t>
      </w:r>
      <w:r>
        <w:rPr>
          <w:rFonts w:ascii="MS Mincho" w:eastAsia="MS Mincho" w:hAnsi="MS Mincho" w:cs="MS Mincho" w:hint="eastAsia"/>
        </w:rPr>
        <w:t>および</w:t>
      </w:r>
      <w:r>
        <w:rPr>
          <w:rFonts w:hint="eastAsia"/>
        </w:rPr>
        <w:t xml:space="preserve"> _________________________________ (</w:t>
      </w:r>
      <w:r>
        <w:rPr>
          <w:rFonts w:ascii="MS Mincho" w:eastAsia="MS Mincho" w:hAnsi="MS Mincho" w:cs="MS Mincho" w:hint="eastAsia"/>
        </w:rPr>
        <w:t>以下、受領者</w:t>
      </w:r>
      <w:r>
        <w:rPr>
          <w:rFonts w:hint="eastAsia"/>
        </w:rPr>
        <w:t xml:space="preserve">) </w:t>
      </w:r>
      <w:r>
        <w:rPr>
          <w:rFonts w:ascii="MS Mincho" w:eastAsia="MS Mincho" w:hAnsi="MS Mincho" w:cs="MS Mincho" w:hint="eastAsia"/>
        </w:rPr>
        <w:t>の事業に関する機密情報および取引秘密（以下、「機密情報」）に関する契約を、会社によって署名された日（以下、「発効日」という）から効力を発揮するものとします。</w:t>
      </w:r>
    </w:p>
    <w:p w14:paraId="33C1D060" w14:textId="77777777" w:rsidR="008A1E41" w:rsidRDefault="008A1E41" w:rsidP="008A1E41">
      <w:pPr>
        <w:pStyle w:val="Default"/>
        <w:spacing w:after="240"/>
        <w:rPr>
          <w:rFonts w:hint="eastAsia"/>
        </w:rPr>
      </w:pPr>
      <w:r>
        <w:rPr>
          <w:rFonts w:hint="eastAsia"/>
        </w:rPr>
        <w:t xml:space="preserve">PSPINC </w:t>
      </w:r>
      <w:r>
        <w:rPr>
          <w:rFonts w:ascii="MS Mincho" w:eastAsia="MS Mincho" w:hAnsi="MS Mincho" w:cs="MS Mincho" w:hint="eastAsia"/>
        </w:rPr>
        <w:t>と受領者は、プロプライエタリ情報の機密性を厳密に維持します。プロプライエタリ情報は、</w:t>
      </w:r>
      <w:r>
        <w:rPr>
          <w:rFonts w:hint="eastAsia"/>
        </w:rPr>
        <w:t xml:space="preserve">PSPINC </w:t>
      </w:r>
      <w:r>
        <w:rPr>
          <w:rFonts w:ascii="MS Mincho" w:eastAsia="MS Mincho" w:hAnsi="MS Mincho" w:cs="MS Mincho" w:hint="eastAsia"/>
        </w:rPr>
        <w:t>および受領者のプロジェクトのスコープ、見積もり、完了のために、当事者間で共有される場合があります。</w:t>
      </w:r>
    </w:p>
    <w:p w14:paraId="2D63B94F" w14:textId="77777777" w:rsidR="008A1E41" w:rsidRDefault="008A1E41" w:rsidP="008A1E41">
      <w:pPr>
        <w:pStyle w:val="Default"/>
        <w:spacing w:after="240"/>
      </w:pPr>
    </w:p>
    <w:p w14:paraId="65C8DBA5" w14:textId="77777777" w:rsidR="008A1E41" w:rsidRDefault="008A1E41" w:rsidP="008A1E41">
      <w:pPr>
        <w:pStyle w:val="Default"/>
        <w:spacing w:after="240"/>
        <w:rPr>
          <w:rFonts w:hint="eastAsia"/>
        </w:rPr>
      </w:pPr>
      <w:r>
        <w:rPr>
          <w:rFonts w:ascii="MS Mincho" w:eastAsia="MS Mincho" w:hAnsi="MS Mincho" w:cs="MS Mincho" w:hint="eastAsia"/>
        </w:rPr>
        <w:t>機密情報</w:t>
      </w:r>
    </w:p>
    <w:p w14:paraId="659F41E0" w14:textId="77777777" w:rsidR="008A1E41" w:rsidRDefault="008A1E41" w:rsidP="008A1E41">
      <w:pPr>
        <w:pStyle w:val="Default"/>
        <w:spacing w:after="240"/>
      </w:pPr>
    </w:p>
    <w:p w14:paraId="29AF0EA9" w14:textId="77777777" w:rsidR="008A1E41" w:rsidRDefault="008A1E41" w:rsidP="008A1E41">
      <w:pPr>
        <w:pStyle w:val="Default"/>
        <w:spacing w:after="240"/>
        <w:rPr>
          <w:rFonts w:hint="eastAsia"/>
        </w:rPr>
      </w:pPr>
      <w:r>
        <w:rPr>
          <w:rFonts w:ascii="MS Mincho" w:eastAsia="MS Mincho" w:hAnsi="MS Mincho" w:cs="MS Mincho" w:hint="eastAsia"/>
        </w:rPr>
        <w:t>ここで使用される「機密情報」とは、</w:t>
      </w:r>
      <w:r>
        <w:rPr>
          <w:rFonts w:hint="eastAsia"/>
        </w:rPr>
        <w:t xml:space="preserve">PSPINC </w:t>
      </w:r>
      <w:r>
        <w:rPr>
          <w:rFonts w:ascii="MS Mincho" w:eastAsia="MS Mincho" w:hAnsi="MS Mincho" w:cs="MS Mincho" w:hint="eastAsia"/>
        </w:rPr>
        <w:t>が提供する技術的および非技術的な情報をすべて含みます。これには、製品、発明、計画、方法、プロセス、ノウハウ、開発または実験的な作業、コンピュータプログラム、データベース、著作、顧客リスト（氏名、個人情報を含む）、ベンダーまたはサプライヤーの名称、マーケティング方法、レポート、分析、事業計画、財務情報、統計情報、および本契約の条件の下で受領者に開示される、当社または当社の顧客、コンサルタント、またはライセンシーに関するその他の事項を含みます。</w:t>
      </w:r>
    </w:p>
    <w:p w14:paraId="3BD22C88" w14:textId="77777777" w:rsidR="008A1E41" w:rsidRDefault="008A1E41" w:rsidP="008A1E41">
      <w:pPr>
        <w:pStyle w:val="Default"/>
        <w:spacing w:after="240"/>
      </w:pPr>
    </w:p>
    <w:p w14:paraId="09032DA8" w14:textId="77777777" w:rsidR="008A1E41" w:rsidRDefault="008A1E41" w:rsidP="008A1E41">
      <w:pPr>
        <w:pStyle w:val="Default"/>
        <w:spacing w:after="240"/>
        <w:rPr>
          <w:rFonts w:hint="eastAsia"/>
        </w:rPr>
      </w:pPr>
      <w:r>
        <w:rPr>
          <w:rFonts w:ascii="MS Mincho" w:eastAsia="MS Mincho" w:hAnsi="MS Mincho" w:cs="MS Mincho" w:hint="eastAsia"/>
        </w:rPr>
        <w:t>許可された開示</w:t>
      </w:r>
    </w:p>
    <w:p w14:paraId="59FB4E1C" w14:textId="77777777" w:rsidR="008A1E41" w:rsidRDefault="008A1E41" w:rsidP="008A1E41">
      <w:pPr>
        <w:pStyle w:val="Default"/>
        <w:spacing w:after="240"/>
      </w:pPr>
    </w:p>
    <w:p w14:paraId="18F07E56" w14:textId="77777777" w:rsidR="008A1E41" w:rsidRDefault="008A1E41" w:rsidP="008A1E41">
      <w:pPr>
        <w:pStyle w:val="Default"/>
        <w:spacing w:after="240"/>
        <w:rPr>
          <w:rFonts w:hint="eastAsia"/>
        </w:rPr>
      </w:pPr>
      <w:r>
        <w:rPr>
          <w:rFonts w:ascii="MS Mincho" w:eastAsia="MS Mincho" w:hAnsi="MS Mincho" w:cs="MS Mincho" w:hint="eastAsia"/>
        </w:rPr>
        <w:t>機密情報には、以下の情報は含まれません。</w:t>
      </w:r>
    </w:p>
    <w:p w14:paraId="5D2B6DE0" w14:textId="77777777" w:rsidR="008A1E41" w:rsidRDefault="008A1E41" w:rsidP="008A1E41">
      <w:pPr>
        <w:pStyle w:val="Default"/>
        <w:spacing w:after="240"/>
        <w:rPr>
          <w:rFonts w:hint="eastAsia"/>
        </w:rPr>
      </w:pPr>
      <w:r>
        <w:rPr>
          <w:rFonts w:hint="eastAsia"/>
        </w:rPr>
        <w:lastRenderedPageBreak/>
        <w:t>(</w:t>
      </w:r>
      <w:proofErr w:type="spellStart"/>
      <w:r>
        <w:rPr>
          <w:rFonts w:hint="eastAsia"/>
        </w:rPr>
        <w:t>i</w:t>
      </w:r>
      <w:proofErr w:type="spellEnd"/>
      <w:r>
        <w:rPr>
          <w:rFonts w:hint="eastAsia"/>
        </w:rPr>
        <w:t xml:space="preserve">) </w:t>
      </w:r>
      <w:r>
        <w:rPr>
          <w:rFonts w:ascii="MS Mincho" w:eastAsia="MS Mincho" w:hAnsi="MS Mincho" w:cs="MS Mincho" w:hint="eastAsia"/>
        </w:rPr>
        <w:t>受領者が違法行為を行わなかった場合に、一般的に公知となった情報。</w:t>
      </w:r>
    </w:p>
    <w:p w14:paraId="662312E6" w14:textId="77777777" w:rsidR="008A1E41" w:rsidRDefault="008A1E41" w:rsidP="008A1E41">
      <w:pPr>
        <w:pStyle w:val="Default"/>
        <w:spacing w:after="240"/>
        <w:rPr>
          <w:rFonts w:hint="eastAsia"/>
        </w:rPr>
      </w:pPr>
      <w:r>
        <w:rPr>
          <w:rFonts w:hint="eastAsia"/>
        </w:rPr>
        <w:t xml:space="preserve">(ii) </w:t>
      </w:r>
      <w:r>
        <w:rPr>
          <w:rFonts w:ascii="MS Mincho" w:eastAsia="MS Mincho" w:hAnsi="MS Mincho" w:cs="MS Mincho" w:hint="eastAsia"/>
        </w:rPr>
        <w:t>受領者が、開示の制限なしに、または直接的または間接的に受領者に向けられた機密保持義務の違反がない第三者から適法に受け取った情報。</w:t>
      </w:r>
    </w:p>
    <w:p w14:paraId="6A98EA4D" w14:textId="77777777" w:rsidR="008A1E41" w:rsidRDefault="008A1E41" w:rsidP="008A1E41">
      <w:pPr>
        <w:pStyle w:val="Default"/>
        <w:spacing w:after="240"/>
        <w:rPr>
          <w:rFonts w:hint="eastAsia"/>
        </w:rPr>
      </w:pPr>
      <w:r>
        <w:rPr>
          <w:rFonts w:hint="eastAsia"/>
        </w:rPr>
        <w:t>(iii) PSPINC</w:t>
      </w:r>
      <w:r>
        <w:rPr>
          <w:rFonts w:ascii="MS Mincho" w:eastAsia="MS Mincho" w:hAnsi="MS Mincho" w:cs="MS Mincho" w:hint="eastAsia"/>
        </w:rPr>
        <w:t>の書面による許可により、一般に公開することが承認された情報。</w:t>
      </w:r>
    </w:p>
    <w:p w14:paraId="076189A2" w14:textId="77777777" w:rsidR="008A1E41" w:rsidRDefault="008A1E41" w:rsidP="008A1E41">
      <w:pPr>
        <w:pStyle w:val="Default"/>
        <w:spacing w:after="240"/>
        <w:rPr>
          <w:rFonts w:hint="eastAsia"/>
        </w:rPr>
      </w:pPr>
      <w:r>
        <w:rPr>
          <w:rFonts w:hint="eastAsia"/>
        </w:rPr>
        <w:t xml:space="preserve">(iv) </w:t>
      </w:r>
      <w:r>
        <w:rPr>
          <w:rFonts w:ascii="MS Mincho" w:eastAsia="MS Mincho" w:hAnsi="MS Mincho" w:cs="MS Mincho" w:hint="eastAsia"/>
        </w:rPr>
        <w:t>政府機関または裁判所の要件により、同様の制限や他の公開保護がなく開示された情報。</w:t>
      </w:r>
    </w:p>
    <w:p w14:paraId="43E9B06B" w14:textId="77777777" w:rsidR="008A1E41" w:rsidRDefault="008A1E41" w:rsidP="008A1E41">
      <w:pPr>
        <w:pStyle w:val="Default"/>
        <w:spacing w:after="240"/>
        <w:rPr>
          <w:rFonts w:hint="eastAsia"/>
        </w:rPr>
      </w:pPr>
      <w:r>
        <w:rPr>
          <w:rFonts w:hint="eastAsia"/>
        </w:rPr>
        <w:t xml:space="preserve">(v) </w:t>
      </w:r>
      <w:r>
        <w:rPr>
          <w:rFonts w:ascii="MS Mincho" w:eastAsia="MS Mincho" w:hAnsi="MS Mincho" w:cs="MS Mincho" w:hint="eastAsia"/>
        </w:rPr>
        <w:t>受領者が、</w:t>
      </w:r>
      <w:r>
        <w:rPr>
          <w:rFonts w:hint="eastAsia"/>
        </w:rPr>
        <w:t>PSPINC</w:t>
      </w:r>
      <w:r>
        <w:rPr>
          <w:rFonts w:ascii="MS Mincho" w:eastAsia="MS Mincho" w:hAnsi="MS Mincho" w:cs="MS Mincho" w:hint="eastAsia"/>
        </w:rPr>
        <w:t>の機密情報を直接的または間接的に使用せずに独自に開発した情報。</w:t>
      </w:r>
    </w:p>
    <w:p w14:paraId="7721C4EC" w14:textId="77777777" w:rsidR="008A1E41" w:rsidRDefault="008A1E41" w:rsidP="008A1E41">
      <w:pPr>
        <w:pStyle w:val="Default"/>
        <w:spacing w:after="240"/>
      </w:pPr>
    </w:p>
    <w:p w14:paraId="658C7995" w14:textId="77777777" w:rsidR="008A1E41" w:rsidRDefault="008A1E41" w:rsidP="008A1E41">
      <w:pPr>
        <w:pStyle w:val="Default"/>
        <w:spacing w:after="240"/>
        <w:rPr>
          <w:rFonts w:hint="eastAsia"/>
        </w:rPr>
      </w:pPr>
      <w:r>
        <w:rPr>
          <w:rFonts w:ascii="MS Mincho" w:eastAsia="MS Mincho" w:hAnsi="MS Mincho" w:cs="MS Mincho" w:hint="eastAsia"/>
        </w:rPr>
        <w:t>機密保持</w:t>
      </w:r>
    </w:p>
    <w:p w14:paraId="5921400A" w14:textId="77777777" w:rsidR="008A1E41" w:rsidRDefault="008A1E41" w:rsidP="008A1E41">
      <w:pPr>
        <w:pStyle w:val="Default"/>
        <w:spacing w:after="240"/>
      </w:pPr>
    </w:p>
    <w:p w14:paraId="6BA2A396" w14:textId="77777777" w:rsidR="008A1E41" w:rsidRDefault="008A1E41" w:rsidP="008A1E41">
      <w:pPr>
        <w:pStyle w:val="Default"/>
        <w:spacing w:after="240"/>
        <w:rPr>
          <w:rFonts w:hint="eastAsia"/>
        </w:rPr>
      </w:pPr>
      <w:r>
        <w:rPr>
          <w:rFonts w:ascii="MS Mincho" w:eastAsia="MS Mincho" w:hAnsi="MS Mincho" w:cs="MS Mincho" w:hint="eastAsia"/>
        </w:rPr>
        <w:t>受領者は、</w:t>
      </w:r>
      <w:r>
        <w:rPr>
          <w:rFonts w:hint="eastAsia"/>
        </w:rPr>
        <w:t>PSPINC</w:t>
      </w:r>
      <w:r>
        <w:rPr>
          <w:rFonts w:ascii="MS Mincho" w:eastAsia="MS Mincho" w:hAnsi="MS Mincho" w:cs="MS Mincho" w:hint="eastAsia"/>
        </w:rPr>
        <w:t>の機密情報にアクセスすることになることを認識し、</w:t>
      </w:r>
      <w:r>
        <w:rPr>
          <w:rFonts w:hint="eastAsia"/>
        </w:rPr>
        <w:t>PSPINC</w:t>
      </w:r>
      <w:r>
        <w:rPr>
          <w:rFonts w:ascii="MS Mincho" w:eastAsia="MS Mincho" w:hAnsi="MS Mincho" w:cs="MS Mincho" w:hint="eastAsia"/>
        </w:rPr>
        <w:t>の書面による事前の承認を得た場合に限り、任意の第三者に機密情報を直接的または間接的に漏洩、開示、または伝達しないことに同意します。また、本契約によって受領者に機密情報のライセンスが暗示的にまたは他によって付与されることはないこと、および</w:t>
      </w:r>
      <w:r>
        <w:rPr>
          <w:rFonts w:hint="eastAsia"/>
        </w:rPr>
        <w:t>PSPINC</w:t>
      </w:r>
      <w:r>
        <w:rPr>
          <w:rFonts w:ascii="MS Mincho" w:eastAsia="MS Mincho" w:hAnsi="MS Mincho" w:cs="MS Mincho" w:hint="eastAsia"/>
        </w:rPr>
        <w:t>とのビジネス取引に関連してのみ、機密情報を使用できることを認識します。さらに、受領者は、</w:t>
      </w:r>
      <w:r>
        <w:rPr>
          <w:rFonts w:hint="eastAsia"/>
        </w:rPr>
        <w:t>PSPINC</w:t>
      </w:r>
      <w:r>
        <w:rPr>
          <w:rFonts w:ascii="MS Mincho" w:eastAsia="MS Mincho" w:hAnsi="MS Mincho" w:cs="MS Mincho" w:hint="eastAsia"/>
        </w:rPr>
        <w:t>から提供されたまたは</w:t>
      </w:r>
      <w:r>
        <w:rPr>
          <w:rFonts w:hint="eastAsia"/>
        </w:rPr>
        <w:t>PSPINC</w:t>
      </w:r>
      <w:r>
        <w:rPr>
          <w:rFonts w:ascii="MS Mincho" w:eastAsia="MS Mincho" w:hAnsi="MS Mincho" w:cs="MS Mincho" w:hint="eastAsia"/>
        </w:rPr>
        <w:t>の機密情報を使用して作成された、文書、ファイル、レポート、ノートブック、サンプル、リスト、通信、ソフトウェア、またはその他の書面またはグラフィックレコードを含むすべての機密情報を厳密に機密保持し、</w:t>
      </w:r>
      <w:proofErr w:type="spellStart"/>
      <w:r>
        <w:rPr>
          <w:rFonts w:hint="eastAsia"/>
        </w:rPr>
        <w:t>PSPINC</w:t>
      </w:r>
      <w:proofErr w:type="spellEnd"/>
      <w:r>
        <w:rPr>
          <w:rFonts w:ascii="MS Mincho" w:eastAsia="MS Mincho" w:hAnsi="MS Mincho" w:cs="MS Mincho" w:hint="eastAsia"/>
        </w:rPr>
        <w:t>の要求に応じて返却することに同意します。本契約の期間は、当事者が任意の形式で共同作業している限り、継続します。また、本契約の条件は、本契約の終了後も存続します。</w:t>
      </w:r>
    </w:p>
    <w:p w14:paraId="596A972B" w14:textId="77777777" w:rsidR="008A1E41" w:rsidRDefault="008A1E41" w:rsidP="008A1E41">
      <w:pPr>
        <w:pStyle w:val="Default"/>
        <w:spacing w:after="240"/>
      </w:pPr>
    </w:p>
    <w:p w14:paraId="69363931" w14:textId="77777777" w:rsidR="008A1E41" w:rsidRDefault="008A1E41" w:rsidP="008A1E41">
      <w:pPr>
        <w:pStyle w:val="Default"/>
        <w:spacing w:after="240"/>
        <w:rPr>
          <w:rFonts w:hint="eastAsia"/>
        </w:rPr>
      </w:pPr>
      <w:r>
        <w:rPr>
          <w:rFonts w:ascii="MS Mincho" w:eastAsia="MS Mincho" w:hAnsi="MS Mincho" w:cs="MS Mincho" w:hint="eastAsia"/>
        </w:rPr>
        <w:t>「研修生、インターン、コンサルタント、従業員の拘束」</w:t>
      </w:r>
    </w:p>
    <w:p w14:paraId="603CEE35" w14:textId="77777777" w:rsidR="008A1E41" w:rsidRDefault="008A1E41" w:rsidP="008A1E41">
      <w:pPr>
        <w:pStyle w:val="Default"/>
        <w:spacing w:after="240"/>
      </w:pPr>
    </w:p>
    <w:p w14:paraId="1C8B4631" w14:textId="77777777" w:rsidR="008A1E41" w:rsidRDefault="008A1E41" w:rsidP="008A1E41">
      <w:pPr>
        <w:pStyle w:val="Default"/>
        <w:spacing w:after="240"/>
        <w:rPr>
          <w:rFonts w:hint="eastAsia"/>
        </w:rPr>
      </w:pPr>
      <w:r>
        <w:rPr>
          <w:rFonts w:hint="eastAsia"/>
        </w:rPr>
        <w:t>RECIPIENT</w:t>
      </w:r>
      <w:r>
        <w:rPr>
          <w:rFonts w:ascii="MS Mincho" w:eastAsia="MS Mincho" w:hAnsi="MS Mincho" w:cs="MS Mincho" w:hint="eastAsia"/>
        </w:rPr>
        <w:t>は、必要に応じて、エージェント、関連会社、役員、従業員（以下、「従業員」）に対してのみ機密情報を開示することに同意し、その従業員が適切な非開示契</w:t>
      </w:r>
      <w:r>
        <w:rPr>
          <w:rFonts w:ascii="MS Mincho" w:eastAsia="MS Mincho" w:hAnsi="MS Mincho" w:cs="MS Mincho" w:hint="eastAsia"/>
        </w:rPr>
        <w:lastRenderedPageBreak/>
        <w:t>約を締結しているか、第三者に義務を課す措置を講じていることを保証する（</w:t>
      </w:r>
      <w:r>
        <w:rPr>
          <w:rFonts w:hint="eastAsia"/>
        </w:rPr>
        <w:t>1</w:t>
      </w:r>
      <w:r>
        <w:rPr>
          <w:rFonts w:ascii="MS Mincho" w:eastAsia="MS Mincho" w:hAnsi="MS Mincho" w:cs="MS Mincho" w:hint="eastAsia"/>
        </w:rPr>
        <w:t>）そのような従業員が受け取った第三者の財産権に関する情報を最も厳密に機密保持すること、（</w:t>
      </w:r>
      <w:r>
        <w:rPr>
          <w:rFonts w:hint="eastAsia"/>
        </w:rPr>
        <w:t>2</w:t>
      </w:r>
      <w:r>
        <w:rPr>
          <w:rFonts w:ascii="MS Mincho" w:eastAsia="MS Mincho" w:hAnsi="MS Mincho" w:cs="MS Mincho" w:hint="eastAsia"/>
        </w:rPr>
        <w:t>）そのような第三者の機密情報を他の第三者に開示しないこと、および（</w:t>
      </w:r>
      <w:r>
        <w:rPr>
          <w:rFonts w:hint="eastAsia"/>
        </w:rPr>
        <w:t>3</w:t>
      </w:r>
      <w:r>
        <w:rPr>
          <w:rFonts w:ascii="MS Mincho" w:eastAsia="MS Mincho" w:hAnsi="MS Mincho" w:cs="MS Mincho" w:hint="eastAsia"/>
        </w:rPr>
        <w:t>）そのような機密情報を、事前に</w:t>
      </w:r>
      <w:r>
        <w:rPr>
          <w:rFonts w:hint="eastAsia"/>
        </w:rPr>
        <w:t>PSPINC</w:t>
      </w:r>
      <w:r>
        <w:rPr>
          <w:rFonts w:ascii="MS Mincho" w:eastAsia="MS Mincho" w:hAnsi="MS Mincho" w:cs="MS Mincho" w:hint="eastAsia"/>
        </w:rPr>
        <w:t>の書面による承認なしに所有者以外の者に対して利用しないことを義務付けます。</w:t>
      </w:r>
    </w:p>
    <w:p w14:paraId="26107E99" w14:textId="77777777" w:rsidR="008A1E41" w:rsidRDefault="008A1E41" w:rsidP="008A1E41">
      <w:pPr>
        <w:pStyle w:val="Default"/>
        <w:spacing w:after="240"/>
      </w:pPr>
    </w:p>
    <w:p w14:paraId="61D58148" w14:textId="77777777" w:rsidR="008A1E41" w:rsidRDefault="008A1E41" w:rsidP="008A1E41">
      <w:pPr>
        <w:pStyle w:val="Default"/>
        <w:spacing w:after="240"/>
        <w:rPr>
          <w:rFonts w:hint="eastAsia"/>
        </w:rPr>
      </w:pPr>
      <w:r>
        <w:rPr>
          <w:rFonts w:ascii="MS Mincho" w:eastAsia="MS Mincho" w:hAnsi="MS Mincho" w:cs="MS Mincho" w:hint="eastAsia"/>
        </w:rPr>
        <w:t>「資料の返却」</w:t>
      </w:r>
    </w:p>
    <w:p w14:paraId="56CD8EDB" w14:textId="77777777" w:rsidR="008A1E41" w:rsidRDefault="008A1E41" w:rsidP="008A1E41">
      <w:pPr>
        <w:pStyle w:val="Default"/>
        <w:spacing w:after="240"/>
      </w:pPr>
    </w:p>
    <w:p w14:paraId="26EE5063" w14:textId="77777777" w:rsidR="008A1E41" w:rsidRDefault="008A1E41" w:rsidP="008A1E41">
      <w:pPr>
        <w:pStyle w:val="Default"/>
        <w:spacing w:after="240"/>
        <w:rPr>
          <w:rFonts w:hint="eastAsia"/>
        </w:rPr>
      </w:pPr>
      <w:r>
        <w:rPr>
          <w:rFonts w:ascii="MS Mincho" w:eastAsia="MS Mincho" w:hAnsi="MS Mincho" w:cs="MS Mincho" w:hint="eastAsia"/>
        </w:rPr>
        <w:t>契約の終了または満了、または会社の書面による要求に応じて、</w:t>
      </w:r>
      <w:r>
        <w:rPr>
          <w:rFonts w:hint="eastAsia"/>
        </w:rPr>
        <w:t>RECIPIENT</w:t>
      </w:r>
      <w:r>
        <w:rPr>
          <w:rFonts w:ascii="MS Mincho" w:eastAsia="MS Mincho" w:hAnsi="MS Mincho" w:cs="MS Mincho" w:hint="eastAsia"/>
        </w:rPr>
        <w:t>は速やかに、</w:t>
      </w:r>
      <w:r>
        <w:rPr>
          <w:rFonts w:hint="eastAsia"/>
        </w:rPr>
        <w:t>PSPINC</w:t>
      </w:r>
      <w:r>
        <w:rPr>
          <w:rFonts w:ascii="MS Mincho" w:eastAsia="MS Mincho" w:hAnsi="MS Mincho" w:cs="MS Mincho" w:hint="eastAsia"/>
        </w:rPr>
        <w:t>の機密情報を表すすべての文書およびその他の有形資産、およびそのすべての複製物を会社に返却します。会社は、機密情報の紛失または不正開示が発見された場合、直ちに受信者に通知します。</w:t>
      </w:r>
    </w:p>
    <w:p w14:paraId="1F8E9DDD" w14:textId="77777777" w:rsidR="008A1E41" w:rsidRDefault="008A1E41" w:rsidP="008A1E41">
      <w:pPr>
        <w:pStyle w:val="Default"/>
        <w:spacing w:after="240"/>
        <w:rPr>
          <w:rFonts w:hint="eastAsia"/>
        </w:rPr>
      </w:pPr>
      <w:r>
        <w:rPr>
          <w:rFonts w:ascii="MS Mincho" w:eastAsia="MS Mincho" w:hAnsi="MS Mincho" w:cs="MS Mincho" w:hint="eastAsia"/>
        </w:rPr>
        <w:t>具体的には、</w:t>
      </w:r>
      <w:r>
        <w:rPr>
          <w:rFonts w:hint="eastAsia"/>
        </w:rPr>
        <w:t>PSPINC</w:t>
      </w:r>
      <w:r>
        <w:rPr>
          <w:rFonts w:ascii="MS Mincho" w:eastAsia="MS Mincho" w:hAnsi="MS Mincho" w:cs="MS Mincho" w:hint="eastAsia"/>
        </w:rPr>
        <w:t>の知的財産に関するマニュアル、トレーニング資料、機密の議論や計画、電子メールなどは、サービスの終了時に返却するか、廃棄する必要があります。</w:t>
      </w:r>
      <w:proofErr w:type="spellStart"/>
      <w:r>
        <w:rPr>
          <w:rFonts w:hint="eastAsia"/>
        </w:rPr>
        <w:t>PSPINC</w:t>
      </w:r>
      <w:proofErr w:type="spellEnd"/>
      <w:r>
        <w:rPr>
          <w:rFonts w:ascii="MS Mincho" w:eastAsia="MS Mincho" w:hAnsi="MS Mincho" w:cs="MS Mincho" w:hint="eastAsia"/>
        </w:rPr>
        <w:t>の方法論、プロセス、アルゴリズム、式、分析、その他の知的財産のいかなる口頭による配布や公開も、</w:t>
      </w:r>
      <w:r>
        <w:rPr>
          <w:rFonts w:hint="eastAsia"/>
        </w:rPr>
        <w:t>PSPINC</w:t>
      </w:r>
      <w:r>
        <w:rPr>
          <w:rFonts w:ascii="MS Mincho" w:eastAsia="MS Mincho" w:hAnsi="MS Mincho" w:cs="MS Mincho" w:hint="eastAsia"/>
        </w:rPr>
        <w:t>オーナーの明示的な許可がない限りは許可されません。このポリシーに違反した場合は、即時にサービスを終了することとし、</w:t>
      </w:r>
      <w:r>
        <w:rPr>
          <w:rFonts w:hint="eastAsia"/>
        </w:rPr>
        <w:t>PSPINC</w:t>
      </w:r>
      <w:r>
        <w:rPr>
          <w:rFonts w:ascii="MS Mincho" w:eastAsia="MS Mincho" w:hAnsi="MS Mincho" w:cs="MS Mincho" w:hint="eastAsia"/>
        </w:rPr>
        <w:t>からの罰金が科せられることになります。</w:t>
      </w:r>
    </w:p>
    <w:p w14:paraId="3D4AEE18" w14:textId="77777777" w:rsidR="008A1E41" w:rsidRDefault="008A1E41" w:rsidP="008A1E41">
      <w:pPr>
        <w:pStyle w:val="Default"/>
        <w:spacing w:after="240"/>
      </w:pPr>
    </w:p>
    <w:p w14:paraId="7E9CDB24" w14:textId="77777777" w:rsidR="008A1E41" w:rsidRDefault="008A1E41" w:rsidP="008A1E41">
      <w:pPr>
        <w:pStyle w:val="Default"/>
        <w:spacing w:after="240"/>
        <w:rPr>
          <w:rFonts w:hint="eastAsia"/>
        </w:rPr>
      </w:pPr>
      <w:r>
        <w:rPr>
          <w:rFonts w:ascii="MS Mincho" w:eastAsia="MS Mincho" w:hAnsi="MS Mincho" w:cs="MS Mincho" w:hint="eastAsia"/>
        </w:rPr>
        <w:t>救済措置</w:t>
      </w:r>
    </w:p>
    <w:p w14:paraId="628FFEC5" w14:textId="77777777" w:rsidR="008A1E41" w:rsidRDefault="008A1E41" w:rsidP="008A1E41">
      <w:pPr>
        <w:pStyle w:val="Default"/>
        <w:spacing w:after="240"/>
      </w:pPr>
    </w:p>
    <w:p w14:paraId="492DADCC" w14:textId="77777777" w:rsidR="008A1E41" w:rsidRDefault="008A1E41" w:rsidP="008A1E41">
      <w:pPr>
        <w:pStyle w:val="Default"/>
        <w:spacing w:after="240"/>
        <w:rPr>
          <w:rFonts w:hint="eastAsia"/>
        </w:rPr>
      </w:pPr>
      <w:r>
        <w:rPr>
          <w:rFonts w:ascii="MS Mincho" w:eastAsia="MS Mincho" w:hAnsi="MS Mincho" w:cs="MS Mincho" w:hint="eastAsia"/>
        </w:rPr>
        <w:t>受取人が本契約に違反し、権限のない第三者に機密情報を不正に開示することにより、会社が損害を被った場合、受取人は、このような使用または不正な開示または試みによって発生した会社の損失または費用、本契約の執行にかかる会社の裁判費用および合理的な弁護士費用を、補償することに同意します。受取人はさらに、機密情報の権限のない使用または開示が会社にとって不可逆的な損害をもたらすことを認識し、受取人が保証金を提供する必要なしに、裁判所による仮処分命令および</w:t>
      </w:r>
      <w:r>
        <w:rPr>
          <w:rFonts w:hint="eastAsia"/>
        </w:rPr>
        <w:t>/</w:t>
      </w:r>
      <w:r>
        <w:rPr>
          <w:rFonts w:ascii="MS Mincho" w:eastAsia="MS Mincho" w:hAnsi="MS Mincho" w:cs="MS Mincho" w:hint="eastAsia"/>
        </w:rPr>
        <w:t>または仮差し押さえ命令を受けることができることに同意します。しかしながら、このような救済措置は、本契</w:t>
      </w:r>
      <w:r>
        <w:rPr>
          <w:rFonts w:ascii="MS Mincho" w:eastAsia="MS Mincho" w:hAnsi="MS Mincho" w:cs="MS Mincho" w:hint="eastAsia"/>
        </w:rPr>
        <w:lastRenderedPageBreak/>
        <w:t>約の違反に対する排他的な救済措置と見なされるべきではありませんが、法的または衡平法において利用可能なすべての救済措置に加えて提供されます。</w:t>
      </w:r>
    </w:p>
    <w:p w14:paraId="787149F7" w14:textId="77777777" w:rsidR="008A1E41" w:rsidRDefault="008A1E41" w:rsidP="008A1E41">
      <w:pPr>
        <w:pStyle w:val="Default"/>
        <w:spacing w:after="240"/>
      </w:pPr>
    </w:p>
    <w:p w14:paraId="2D2F8749" w14:textId="77777777" w:rsidR="008A1E41" w:rsidRDefault="008A1E41" w:rsidP="008A1E41">
      <w:pPr>
        <w:pStyle w:val="Default"/>
        <w:spacing w:after="240"/>
        <w:rPr>
          <w:rFonts w:hint="eastAsia"/>
        </w:rPr>
      </w:pPr>
      <w:r>
        <w:rPr>
          <w:rFonts w:ascii="MS Mincho" w:eastAsia="MS Mincho" w:hAnsi="MS Mincho" w:cs="MS Mincho" w:hint="eastAsia"/>
        </w:rPr>
        <w:t>法の選択</w:t>
      </w:r>
    </w:p>
    <w:p w14:paraId="1365CD6B" w14:textId="77777777" w:rsidR="008A1E41" w:rsidRDefault="008A1E41" w:rsidP="008A1E41">
      <w:pPr>
        <w:pStyle w:val="Default"/>
        <w:spacing w:after="240"/>
      </w:pPr>
    </w:p>
    <w:p w14:paraId="438649CD" w14:textId="77777777" w:rsidR="008A1E41" w:rsidRDefault="008A1E41" w:rsidP="008A1E41">
      <w:pPr>
        <w:pStyle w:val="Default"/>
        <w:spacing w:after="240"/>
        <w:rPr>
          <w:rFonts w:hint="eastAsia"/>
        </w:rPr>
      </w:pPr>
      <w:r>
        <w:rPr>
          <w:rFonts w:ascii="MS Mincho" w:eastAsia="MS Mincho" w:hAnsi="MS Mincho" w:cs="MS Mincho" w:hint="eastAsia"/>
        </w:rPr>
        <w:t>本契約は、州法の違反の原則を参照せずにワシントン州法に従って解釈されます。本契約に関連する紛争は、適切な管轄権を有するシアトル、ワシントンの裁判所で聴取されるものとし、当事者はここにこれらの裁判所の個人的管轄権と場所を承諾します。本契約のいかなる条項または適用も、どのような点で無効、違法または強制不能であっても、本契約の他の条項および適用の有効性、法的性質または強制力には何ら影響を与えないものとします。</w:t>
      </w:r>
    </w:p>
    <w:p w14:paraId="11CA25B3" w14:textId="77777777" w:rsidR="008A1E41" w:rsidRDefault="008A1E41" w:rsidP="008A1E41">
      <w:pPr>
        <w:pStyle w:val="Default"/>
        <w:spacing w:after="240"/>
      </w:pPr>
    </w:p>
    <w:p w14:paraId="131510E8" w14:textId="77777777" w:rsidR="008A1E41" w:rsidRDefault="008A1E41" w:rsidP="008A1E41">
      <w:pPr>
        <w:pStyle w:val="Default"/>
        <w:spacing w:after="240"/>
        <w:rPr>
          <w:rFonts w:hint="eastAsia"/>
        </w:rPr>
      </w:pPr>
      <w:r>
        <w:rPr>
          <w:rFonts w:ascii="MS Mincho" w:eastAsia="MS Mincho" w:hAnsi="MS Mincho" w:cs="MS Mincho" w:hint="eastAsia"/>
        </w:rPr>
        <w:t>全体合意</w:t>
      </w:r>
    </w:p>
    <w:p w14:paraId="2A3655B2" w14:textId="77777777" w:rsidR="008A1E41" w:rsidRDefault="008A1E41" w:rsidP="008A1E41">
      <w:pPr>
        <w:pStyle w:val="Default"/>
        <w:spacing w:after="240"/>
      </w:pPr>
    </w:p>
    <w:p w14:paraId="01825719" w14:textId="77777777" w:rsidR="008A1E41" w:rsidRDefault="008A1E41" w:rsidP="008A1E41">
      <w:pPr>
        <w:pStyle w:val="Default"/>
        <w:spacing w:after="240"/>
        <w:rPr>
          <w:rFonts w:hint="eastAsia"/>
        </w:rPr>
      </w:pPr>
      <w:r>
        <w:rPr>
          <w:rFonts w:ascii="MS Mincho" w:eastAsia="MS Mincho" w:hAnsi="MS Mincho" w:cs="MS Mincho" w:hint="eastAsia"/>
        </w:rPr>
        <w:t>本契約は、当事者間の完全な合意書であり、両当事者によって署名された書面によってのみ変更できます。</w:t>
      </w:r>
    </w:p>
    <w:p w14:paraId="00540DDD" w14:textId="77777777" w:rsidR="008A1E41" w:rsidRDefault="008A1E41" w:rsidP="008A1E41">
      <w:pPr>
        <w:pStyle w:val="Default"/>
        <w:spacing w:after="240"/>
      </w:pPr>
    </w:p>
    <w:p w14:paraId="33A4781B" w14:textId="77777777" w:rsidR="008A1E41" w:rsidRDefault="008A1E41" w:rsidP="008A1E41">
      <w:pPr>
        <w:pStyle w:val="Default"/>
        <w:spacing w:after="240"/>
        <w:rPr>
          <w:rFonts w:hint="eastAsia"/>
        </w:rPr>
      </w:pPr>
      <w:r>
        <w:rPr>
          <w:rFonts w:ascii="MS Mincho" w:eastAsia="MS Mincho" w:hAnsi="MS Mincho" w:cs="MS Mincho" w:hint="eastAsia"/>
        </w:rPr>
        <w:t>証拠のために、当事者は本非公開契約をそれぞれの正式な代表者によって有効日として署名しました。</w:t>
      </w:r>
    </w:p>
    <w:p w14:paraId="47A07837" w14:textId="77777777" w:rsidR="008A1E41" w:rsidRDefault="008A1E41" w:rsidP="008A1E41">
      <w:pPr>
        <w:pStyle w:val="Default"/>
        <w:spacing w:after="240"/>
      </w:pPr>
    </w:p>
    <w:p w14:paraId="7230A03B" w14:textId="77777777" w:rsidR="008A1E41" w:rsidRDefault="008A1E41" w:rsidP="008A1E41">
      <w:pPr>
        <w:pStyle w:val="Default"/>
        <w:spacing w:after="240"/>
      </w:pPr>
    </w:p>
    <w:p w14:paraId="4E7FF7DC" w14:textId="77777777" w:rsidR="008A1E41" w:rsidRDefault="008A1E41" w:rsidP="008A1E41">
      <w:pPr>
        <w:pStyle w:val="Default"/>
        <w:spacing w:after="240"/>
      </w:pPr>
      <w:r>
        <w:t xml:space="preserve">PSPINC </w:t>
      </w:r>
    </w:p>
    <w:p w14:paraId="1E5499A7" w14:textId="77777777" w:rsidR="008A1E41" w:rsidRDefault="008A1E41" w:rsidP="008A1E41">
      <w:pPr>
        <w:pStyle w:val="Default"/>
        <w:spacing w:after="240"/>
      </w:pPr>
    </w:p>
    <w:p w14:paraId="2E975045" w14:textId="77777777" w:rsidR="008A1E41" w:rsidRDefault="008A1E41" w:rsidP="008A1E41">
      <w:pPr>
        <w:pStyle w:val="Default"/>
        <w:spacing w:after="240"/>
      </w:pPr>
      <w:r>
        <w:t>X ________________________________ Signature</w:t>
      </w:r>
    </w:p>
    <w:p w14:paraId="7DEF2E2B" w14:textId="77777777" w:rsidR="008A1E41" w:rsidRDefault="008A1E41" w:rsidP="008A1E41">
      <w:pPr>
        <w:pStyle w:val="Default"/>
        <w:spacing w:after="240"/>
      </w:pPr>
      <w:r>
        <w:t>Date _____/_____/2023</w:t>
      </w:r>
    </w:p>
    <w:p w14:paraId="5BCB3648" w14:textId="77777777" w:rsidR="008A1E41" w:rsidRDefault="008A1E41" w:rsidP="008A1E41">
      <w:pPr>
        <w:pStyle w:val="Default"/>
        <w:spacing w:after="240"/>
      </w:pPr>
      <w:r>
        <w:lastRenderedPageBreak/>
        <w:t xml:space="preserve">Kenichi </w:t>
      </w:r>
      <w:proofErr w:type="spellStart"/>
      <w:r>
        <w:t>Uchikura</w:t>
      </w:r>
      <w:proofErr w:type="spellEnd"/>
      <w:r>
        <w:t xml:space="preserve">, President </w:t>
      </w:r>
    </w:p>
    <w:p w14:paraId="1DEE625E" w14:textId="77777777" w:rsidR="008A1E41" w:rsidRDefault="008A1E41" w:rsidP="008A1E41">
      <w:pPr>
        <w:pStyle w:val="Default"/>
        <w:spacing w:after="240"/>
      </w:pPr>
      <w:r>
        <w:t>Pacific Software Publishing, Inc.</w:t>
      </w:r>
    </w:p>
    <w:p w14:paraId="5D406D70" w14:textId="77777777" w:rsidR="008A1E41" w:rsidRDefault="008A1E41" w:rsidP="008A1E41">
      <w:pPr>
        <w:pStyle w:val="Default"/>
        <w:spacing w:after="240"/>
      </w:pPr>
    </w:p>
    <w:p w14:paraId="0BB351DC" w14:textId="77777777" w:rsidR="008A1E41" w:rsidRDefault="008A1E41" w:rsidP="008A1E41">
      <w:pPr>
        <w:pStyle w:val="Default"/>
        <w:spacing w:after="240"/>
      </w:pPr>
      <w:r>
        <w:t>RECIPIENT</w:t>
      </w:r>
    </w:p>
    <w:p w14:paraId="7958152C" w14:textId="77777777" w:rsidR="008A1E41" w:rsidRDefault="008A1E41" w:rsidP="008A1E41">
      <w:pPr>
        <w:pStyle w:val="Default"/>
        <w:spacing w:after="240"/>
      </w:pPr>
    </w:p>
    <w:p w14:paraId="4331384A" w14:textId="77777777" w:rsidR="008A1E41" w:rsidRDefault="008A1E41" w:rsidP="008A1E41">
      <w:pPr>
        <w:pStyle w:val="Default"/>
        <w:spacing w:after="240"/>
      </w:pPr>
      <w:r>
        <w:t>X _________________________________ Signature</w:t>
      </w:r>
    </w:p>
    <w:p w14:paraId="524939BC" w14:textId="77777777" w:rsidR="008A1E41" w:rsidRDefault="008A1E41" w:rsidP="008A1E41">
      <w:pPr>
        <w:pStyle w:val="Default"/>
        <w:spacing w:after="240"/>
      </w:pPr>
      <w:r>
        <w:t xml:space="preserve">Date _____/_____/2023 </w:t>
      </w:r>
    </w:p>
    <w:p w14:paraId="5E38CCBE" w14:textId="77777777" w:rsidR="008A1E41" w:rsidRDefault="008A1E41" w:rsidP="008A1E41">
      <w:pPr>
        <w:pStyle w:val="Default"/>
        <w:spacing w:after="240"/>
      </w:pPr>
      <w:r>
        <w:t xml:space="preserve">Print Name and Title </w:t>
      </w:r>
    </w:p>
    <w:p w14:paraId="441380FF" w14:textId="77777777" w:rsidR="008A1E41" w:rsidRDefault="008A1E41" w:rsidP="008A1E41">
      <w:pPr>
        <w:pStyle w:val="Default"/>
        <w:spacing w:after="240"/>
      </w:pPr>
    </w:p>
    <w:p w14:paraId="52619BB0" w14:textId="3B4886A9" w:rsidR="006A136E" w:rsidRDefault="008A1E41" w:rsidP="008A1E41">
      <w:pPr>
        <w:pStyle w:val="Default"/>
        <w:spacing w:before="0" w:after="240" w:line="240" w:lineRule="auto"/>
      </w:pPr>
      <w:r>
        <w:t>________________________________________</w:t>
      </w:r>
    </w:p>
    <w:sectPr w:rsidR="006A136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F404" w14:textId="77777777" w:rsidR="003925EA" w:rsidRDefault="003925EA">
      <w:r>
        <w:separator/>
      </w:r>
    </w:p>
  </w:endnote>
  <w:endnote w:type="continuationSeparator" w:id="0">
    <w:p w14:paraId="67A3D16F" w14:textId="77777777" w:rsidR="003925EA" w:rsidRDefault="0039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5744" w14:textId="77777777" w:rsidR="006A136E" w:rsidRDefault="006A13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E326" w14:textId="77777777" w:rsidR="003925EA" w:rsidRDefault="003925EA">
      <w:r>
        <w:separator/>
      </w:r>
    </w:p>
  </w:footnote>
  <w:footnote w:type="continuationSeparator" w:id="0">
    <w:p w14:paraId="2C8D0232" w14:textId="77777777" w:rsidR="003925EA" w:rsidRDefault="0039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049A" w14:textId="77777777" w:rsidR="006A136E" w:rsidRDefault="006A13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6E"/>
    <w:rsid w:val="002935E5"/>
    <w:rsid w:val="002D6F14"/>
    <w:rsid w:val="002F3D28"/>
    <w:rsid w:val="003254DC"/>
    <w:rsid w:val="003925EA"/>
    <w:rsid w:val="003D3F0D"/>
    <w:rsid w:val="00517D5A"/>
    <w:rsid w:val="006A136E"/>
    <w:rsid w:val="007A2FB8"/>
    <w:rsid w:val="007F4591"/>
    <w:rsid w:val="008A1E41"/>
    <w:rsid w:val="00B0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692E"/>
  <w15:docId w15:val="{F7299945-3A31-4244-8F7B-A35AE257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41"/>
  </w:style>
  <w:style w:type="paragraph" w:styleId="Heading1">
    <w:name w:val="heading 1"/>
    <w:basedOn w:val="Normal"/>
    <w:next w:val="Normal"/>
    <w:link w:val="Heading1Char"/>
    <w:uiPriority w:val="9"/>
    <w:qFormat/>
    <w:rsid w:val="008A1E4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A1E4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A1E41"/>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A1E41"/>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A1E41"/>
    <w:pPr>
      <w:spacing w:before="200"/>
      <w:jc w:val="left"/>
      <w:outlineLvl w:val="4"/>
    </w:pPr>
    <w:rPr>
      <w:smallCaps/>
      <w:color w:val="10AC9A" w:themeColor="accent2" w:themeShade="BF"/>
      <w:spacing w:val="10"/>
      <w:sz w:val="22"/>
      <w:szCs w:val="26"/>
    </w:rPr>
  </w:style>
  <w:style w:type="paragraph" w:styleId="Heading6">
    <w:name w:val="heading 6"/>
    <w:basedOn w:val="Normal"/>
    <w:next w:val="Normal"/>
    <w:link w:val="Heading6Char"/>
    <w:uiPriority w:val="9"/>
    <w:semiHidden/>
    <w:unhideWhenUsed/>
    <w:qFormat/>
    <w:rsid w:val="008A1E41"/>
    <w:pPr>
      <w:jc w:val="left"/>
      <w:outlineLvl w:val="5"/>
    </w:pPr>
    <w:rPr>
      <w:smallCaps/>
      <w:color w:val="16E7CF" w:themeColor="accent2"/>
      <w:spacing w:val="5"/>
      <w:sz w:val="22"/>
    </w:rPr>
  </w:style>
  <w:style w:type="paragraph" w:styleId="Heading7">
    <w:name w:val="heading 7"/>
    <w:basedOn w:val="Normal"/>
    <w:next w:val="Normal"/>
    <w:link w:val="Heading7Char"/>
    <w:uiPriority w:val="9"/>
    <w:semiHidden/>
    <w:unhideWhenUsed/>
    <w:qFormat/>
    <w:rsid w:val="008A1E41"/>
    <w:pPr>
      <w:jc w:val="left"/>
      <w:outlineLvl w:val="6"/>
    </w:pPr>
    <w:rPr>
      <w:b/>
      <w:smallCaps/>
      <w:color w:val="16E7CF" w:themeColor="accent2"/>
      <w:spacing w:val="10"/>
    </w:rPr>
  </w:style>
  <w:style w:type="paragraph" w:styleId="Heading8">
    <w:name w:val="heading 8"/>
    <w:basedOn w:val="Normal"/>
    <w:next w:val="Normal"/>
    <w:link w:val="Heading8Char"/>
    <w:uiPriority w:val="9"/>
    <w:semiHidden/>
    <w:unhideWhenUsed/>
    <w:qFormat/>
    <w:rsid w:val="008A1E41"/>
    <w:pPr>
      <w:jc w:val="left"/>
      <w:outlineLvl w:val="7"/>
    </w:pPr>
    <w:rPr>
      <w:b/>
      <w:i/>
      <w:smallCaps/>
      <w:color w:val="10AC9A" w:themeColor="accent2" w:themeShade="BF"/>
    </w:rPr>
  </w:style>
  <w:style w:type="paragraph" w:styleId="Heading9">
    <w:name w:val="heading 9"/>
    <w:basedOn w:val="Normal"/>
    <w:next w:val="Normal"/>
    <w:link w:val="Heading9Char"/>
    <w:uiPriority w:val="9"/>
    <w:semiHidden/>
    <w:unhideWhenUsed/>
    <w:qFormat/>
    <w:rsid w:val="008A1E41"/>
    <w:pPr>
      <w:jc w:val="left"/>
      <w:outlineLvl w:val="8"/>
    </w:pPr>
    <w:rPr>
      <w:b/>
      <w:i/>
      <w:smallCaps/>
      <w:color w:val="0B736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A1E41"/>
    <w:rPr>
      <w:smallCaps/>
      <w:spacing w:val="5"/>
      <w:sz w:val="32"/>
      <w:szCs w:val="32"/>
    </w:rPr>
  </w:style>
  <w:style w:type="character" w:customStyle="1" w:styleId="Heading2Char">
    <w:name w:val="Heading 2 Char"/>
    <w:basedOn w:val="DefaultParagraphFont"/>
    <w:link w:val="Heading2"/>
    <w:uiPriority w:val="9"/>
    <w:semiHidden/>
    <w:rsid w:val="008A1E41"/>
    <w:rPr>
      <w:smallCaps/>
      <w:spacing w:val="5"/>
      <w:sz w:val="28"/>
      <w:szCs w:val="28"/>
    </w:rPr>
  </w:style>
  <w:style w:type="character" w:customStyle="1" w:styleId="Heading3Char">
    <w:name w:val="Heading 3 Char"/>
    <w:basedOn w:val="DefaultParagraphFont"/>
    <w:link w:val="Heading3"/>
    <w:uiPriority w:val="9"/>
    <w:semiHidden/>
    <w:rsid w:val="008A1E41"/>
    <w:rPr>
      <w:smallCaps/>
      <w:spacing w:val="5"/>
      <w:sz w:val="24"/>
      <w:szCs w:val="24"/>
    </w:rPr>
  </w:style>
  <w:style w:type="character" w:customStyle="1" w:styleId="Heading4Char">
    <w:name w:val="Heading 4 Char"/>
    <w:basedOn w:val="DefaultParagraphFont"/>
    <w:link w:val="Heading4"/>
    <w:uiPriority w:val="9"/>
    <w:semiHidden/>
    <w:rsid w:val="008A1E41"/>
    <w:rPr>
      <w:smallCaps/>
      <w:spacing w:val="10"/>
      <w:sz w:val="22"/>
      <w:szCs w:val="22"/>
    </w:rPr>
  </w:style>
  <w:style w:type="character" w:customStyle="1" w:styleId="Heading5Char">
    <w:name w:val="Heading 5 Char"/>
    <w:basedOn w:val="DefaultParagraphFont"/>
    <w:link w:val="Heading5"/>
    <w:uiPriority w:val="9"/>
    <w:semiHidden/>
    <w:rsid w:val="008A1E41"/>
    <w:rPr>
      <w:smallCaps/>
      <w:color w:val="10AC9A" w:themeColor="accent2" w:themeShade="BF"/>
      <w:spacing w:val="10"/>
      <w:sz w:val="22"/>
      <w:szCs w:val="26"/>
    </w:rPr>
  </w:style>
  <w:style w:type="character" w:customStyle="1" w:styleId="Heading6Char">
    <w:name w:val="Heading 6 Char"/>
    <w:basedOn w:val="DefaultParagraphFont"/>
    <w:link w:val="Heading6"/>
    <w:uiPriority w:val="9"/>
    <w:semiHidden/>
    <w:rsid w:val="008A1E41"/>
    <w:rPr>
      <w:smallCaps/>
      <w:color w:val="16E7CF" w:themeColor="accent2"/>
      <w:spacing w:val="5"/>
      <w:sz w:val="22"/>
    </w:rPr>
  </w:style>
  <w:style w:type="character" w:customStyle="1" w:styleId="Heading7Char">
    <w:name w:val="Heading 7 Char"/>
    <w:basedOn w:val="DefaultParagraphFont"/>
    <w:link w:val="Heading7"/>
    <w:uiPriority w:val="9"/>
    <w:semiHidden/>
    <w:rsid w:val="008A1E41"/>
    <w:rPr>
      <w:b/>
      <w:smallCaps/>
      <w:color w:val="16E7CF" w:themeColor="accent2"/>
      <w:spacing w:val="10"/>
    </w:rPr>
  </w:style>
  <w:style w:type="character" w:customStyle="1" w:styleId="Heading8Char">
    <w:name w:val="Heading 8 Char"/>
    <w:basedOn w:val="DefaultParagraphFont"/>
    <w:link w:val="Heading8"/>
    <w:uiPriority w:val="9"/>
    <w:semiHidden/>
    <w:rsid w:val="008A1E41"/>
    <w:rPr>
      <w:b/>
      <w:i/>
      <w:smallCaps/>
      <w:color w:val="10AC9A" w:themeColor="accent2" w:themeShade="BF"/>
    </w:rPr>
  </w:style>
  <w:style w:type="character" w:customStyle="1" w:styleId="Heading9Char">
    <w:name w:val="Heading 9 Char"/>
    <w:basedOn w:val="DefaultParagraphFont"/>
    <w:link w:val="Heading9"/>
    <w:uiPriority w:val="9"/>
    <w:semiHidden/>
    <w:rsid w:val="008A1E41"/>
    <w:rPr>
      <w:b/>
      <w:i/>
      <w:smallCaps/>
      <w:color w:val="0B7366" w:themeColor="accent2" w:themeShade="7F"/>
    </w:rPr>
  </w:style>
  <w:style w:type="paragraph" w:styleId="Caption">
    <w:name w:val="caption"/>
    <w:basedOn w:val="Normal"/>
    <w:next w:val="Normal"/>
    <w:uiPriority w:val="35"/>
    <w:semiHidden/>
    <w:unhideWhenUsed/>
    <w:qFormat/>
    <w:rsid w:val="008A1E41"/>
    <w:rPr>
      <w:b/>
      <w:bCs/>
      <w:caps/>
      <w:sz w:val="16"/>
      <w:szCs w:val="18"/>
    </w:rPr>
  </w:style>
  <w:style w:type="paragraph" w:styleId="Title">
    <w:name w:val="Title"/>
    <w:basedOn w:val="Normal"/>
    <w:next w:val="Normal"/>
    <w:link w:val="TitleChar"/>
    <w:uiPriority w:val="10"/>
    <w:qFormat/>
    <w:rsid w:val="008A1E41"/>
    <w:pPr>
      <w:pBdr>
        <w:top w:val="single" w:sz="12" w:space="1" w:color="16E7CF" w:themeColor="accent2"/>
      </w:pBdr>
      <w:jc w:val="right"/>
    </w:pPr>
    <w:rPr>
      <w:smallCaps/>
      <w:sz w:val="48"/>
      <w:szCs w:val="48"/>
    </w:rPr>
  </w:style>
  <w:style w:type="character" w:customStyle="1" w:styleId="TitleChar">
    <w:name w:val="Title Char"/>
    <w:basedOn w:val="DefaultParagraphFont"/>
    <w:link w:val="Title"/>
    <w:uiPriority w:val="10"/>
    <w:rsid w:val="008A1E41"/>
    <w:rPr>
      <w:smallCaps/>
      <w:sz w:val="48"/>
      <w:szCs w:val="48"/>
    </w:rPr>
  </w:style>
  <w:style w:type="paragraph" w:styleId="Subtitle">
    <w:name w:val="Subtitle"/>
    <w:basedOn w:val="Normal"/>
    <w:next w:val="Normal"/>
    <w:link w:val="SubtitleChar"/>
    <w:uiPriority w:val="11"/>
    <w:qFormat/>
    <w:rsid w:val="008A1E41"/>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A1E41"/>
    <w:rPr>
      <w:rFonts w:asciiTheme="majorHAnsi" w:eastAsiaTheme="majorEastAsia" w:hAnsiTheme="majorHAnsi" w:cstheme="majorBidi"/>
      <w:szCs w:val="22"/>
    </w:rPr>
  </w:style>
  <w:style w:type="character" w:styleId="Strong">
    <w:name w:val="Strong"/>
    <w:uiPriority w:val="22"/>
    <w:qFormat/>
    <w:rsid w:val="008A1E41"/>
    <w:rPr>
      <w:b/>
      <w:color w:val="16E7CF" w:themeColor="accent2"/>
    </w:rPr>
  </w:style>
  <w:style w:type="character" w:styleId="Emphasis">
    <w:name w:val="Emphasis"/>
    <w:uiPriority w:val="20"/>
    <w:qFormat/>
    <w:rsid w:val="008A1E41"/>
    <w:rPr>
      <w:b/>
      <w:i/>
      <w:spacing w:val="10"/>
    </w:rPr>
  </w:style>
  <w:style w:type="paragraph" w:styleId="NoSpacing">
    <w:name w:val="No Spacing"/>
    <w:basedOn w:val="Normal"/>
    <w:link w:val="NoSpacingChar"/>
    <w:uiPriority w:val="1"/>
    <w:qFormat/>
    <w:rsid w:val="008A1E41"/>
  </w:style>
  <w:style w:type="character" w:customStyle="1" w:styleId="NoSpacingChar">
    <w:name w:val="No Spacing Char"/>
    <w:basedOn w:val="DefaultParagraphFont"/>
    <w:link w:val="NoSpacing"/>
    <w:uiPriority w:val="1"/>
    <w:rsid w:val="008A1E41"/>
  </w:style>
  <w:style w:type="paragraph" w:styleId="ListParagraph">
    <w:name w:val="List Paragraph"/>
    <w:basedOn w:val="Normal"/>
    <w:uiPriority w:val="34"/>
    <w:qFormat/>
    <w:rsid w:val="008A1E41"/>
    <w:pPr>
      <w:ind w:left="720"/>
      <w:contextualSpacing/>
    </w:pPr>
  </w:style>
  <w:style w:type="paragraph" w:styleId="Quote">
    <w:name w:val="Quote"/>
    <w:basedOn w:val="Normal"/>
    <w:next w:val="Normal"/>
    <w:link w:val="QuoteChar"/>
    <w:uiPriority w:val="29"/>
    <w:qFormat/>
    <w:rsid w:val="008A1E41"/>
    <w:rPr>
      <w:i/>
    </w:rPr>
  </w:style>
  <w:style w:type="character" w:customStyle="1" w:styleId="QuoteChar">
    <w:name w:val="Quote Char"/>
    <w:basedOn w:val="DefaultParagraphFont"/>
    <w:link w:val="Quote"/>
    <w:uiPriority w:val="29"/>
    <w:rsid w:val="008A1E41"/>
    <w:rPr>
      <w:i/>
    </w:rPr>
  </w:style>
  <w:style w:type="paragraph" w:styleId="IntenseQuote">
    <w:name w:val="Intense Quote"/>
    <w:basedOn w:val="Normal"/>
    <w:next w:val="Normal"/>
    <w:link w:val="IntenseQuoteChar"/>
    <w:uiPriority w:val="30"/>
    <w:qFormat/>
    <w:rsid w:val="008A1E41"/>
    <w:pPr>
      <w:pBdr>
        <w:top w:val="single" w:sz="8" w:space="10" w:color="10AC9A" w:themeColor="accent2" w:themeShade="BF"/>
        <w:left w:val="single" w:sz="8" w:space="10" w:color="10AC9A" w:themeColor="accent2" w:themeShade="BF"/>
        <w:bottom w:val="single" w:sz="8" w:space="10" w:color="10AC9A" w:themeColor="accent2" w:themeShade="BF"/>
        <w:right w:val="single" w:sz="8" w:space="10" w:color="10AC9A" w:themeColor="accent2" w:themeShade="BF"/>
      </w:pBdr>
      <w:shd w:val="clear" w:color="auto" w:fill="16E7CF"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A1E41"/>
    <w:rPr>
      <w:b/>
      <w:i/>
      <w:color w:val="FFFFFF" w:themeColor="background1"/>
      <w:shd w:val="clear" w:color="auto" w:fill="16E7CF" w:themeFill="accent2"/>
    </w:rPr>
  </w:style>
  <w:style w:type="character" w:styleId="SubtleEmphasis">
    <w:name w:val="Subtle Emphasis"/>
    <w:uiPriority w:val="19"/>
    <w:qFormat/>
    <w:rsid w:val="008A1E41"/>
    <w:rPr>
      <w:i/>
    </w:rPr>
  </w:style>
  <w:style w:type="character" w:styleId="IntenseEmphasis">
    <w:name w:val="Intense Emphasis"/>
    <w:uiPriority w:val="21"/>
    <w:qFormat/>
    <w:rsid w:val="008A1E41"/>
    <w:rPr>
      <w:b/>
      <w:i/>
      <w:color w:val="16E7CF" w:themeColor="accent2"/>
      <w:spacing w:val="10"/>
    </w:rPr>
  </w:style>
  <w:style w:type="character" w:styleId="SubtleReference">
    <w:name w:val="Subtle Reference"/>
    <w:uiPriority w:val="31"/>
    <w:qFormat/>
    <w:rsid w:val="008A1E41"/>
    <w:rPr>
      <w:b/>
    </w:rPr>
  </w:style>
  <w:style w:type="character" w:styleId="IntenseReference">
    <w:name w:val="Intense Reference"/>
    <w:uiPriority w:val="32"/>
    <w:qFormat/>
    <w:rsid w:val="008A1E41"/>
    <w:rPr>
      <w:b/>
      <w:bCs/>
      <w:smallCaps/>
      <w:spacing w:val="5"/>
      <w:sz w:val="22"/>
      <w:szCs w:val="22"/>
      <w:u w:val="single"/>
    </w:rPr>
  </w:style>
  <w:style w:type="character" w:styleId="BookTitle">
    <w:name w:val="Book Title"/>
    <w:uiPriority w:val="33"/>
    <w:qFormat/>
    <w:rsid w:val="008A1E4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A1E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Kenichi Uchikura</cp:lastModifiedBy>
  <cp:revision>2</cp:revision>
  <dcterms:created xsi:type="dcterms:W3CDTF">2023-05-11T23:08:00Z</dcterms:created>
  <dcterms:modified xsi:type="dcterms:W3CDTF">2023-05-11T23:08:00Z</dcterms:modified>
</cp:coreProperties>
</file>